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5E" w:rsidRDefault="00D70E5E" w:rsidP="00D70E5E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รายงานการประชุมสภาเทศบาลตำบลคอกช้าง</w:t>
      </w:r>
    </w:p>
    <w:p w:rsidR="00D70E5E" w:rsidRDefault="00D70E5E" w:rsidP="00D70E5E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สมัยสามัญ  สมัยที่  </w:t>
      </w:r>
      <w:r>
        <w:rPr>
          <w:rFonts w:ascii="Angsana New" w:hAnsi="Angsana New"/>
          <w:sz w:val="32"/>
          <w:szCs w:val="32"/>
        </w:rPr>
        <w:t>4</w:t>
      </w:r>
      <w:r>
        <w:rPr>
          <w:rFonts w:cs="AngsanaUPC" w:hint="cs"/>
          <w:sz w:val="32"/>
          <w:szCs w:val="32"/>
          <w:cs/>
        </w:rPr>
        <w:t xml:space="preserve">  ประจำปี  2554</w:t>
      </w:r>
    </w:p>
    <w:p w:rsidR="00D70E5E" w:rsidRDefault="00D70E5E" w:rsidP="00D70E5E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ครั้งที่  1/2554</w:t>
      </w:r>
    </w:p>
    <w:p w:rsidR="00D70E5E" w:rsidRDefault="00D70E5E" w:rsidP="00D70E5E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วันที่   22  กันยายน  2554  เวลา  13.30  น.</w:t>
      </w:r>
    </w:p>
    <w:p w:rsidR="00D70E5E" w:rsidRDefault="00D70E5E" w:rsidP="00D70E5E">
      <w:pPr>
        <w:ind w:left="2160" w:right="-766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ณ  ห้องประชุมสภาเทศบาลตำบลคอกช้าง</w:t>
      </w:r>
    </w:p>
    <w:p w:rsidR="00D70E5E" w:rsidRDefault="00D70E5E" w:rsidP="00D70E5E">
      <w:pPr>
        <w:jc w:val="center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..................................................</w:t>
      </w:r>
    </w:p>
    <w:p w:rsidR="00D70E5E" w:rsidRDefault="00D70E5E" w:rsidP="00D70E5E">
      <w:pPr>
        <w:jc w:val="both"/>
        <w:rPr>
          <w:rFonts w:cs="AngsanaUPC"/>
          <w:b/>
          <w:bCs/>
          <w:sz w:val="32"/>
          <w:szCs w:val="32"/>
          <w:u w:val="single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ผู้มาประชุม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ลำดับที่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ชื่อ  -  สกุล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ตำแหน่ง</w:t>
      </w:r>
    </w:p>
    <w:p w:rsidR="00D70E5E" w:rsidRDefault="00D70E5E" w:rsidP="00D70E5E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1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นายผอน  รัตนอรุณ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ประธานสภา 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2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นายมะรอฟีกี  ดอเลาะ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รองประธานสภา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3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นางภรรัตน์  ขุนทอง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สมาชิกสภาฯ เขต 1 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4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นายพัก  ทองขวัญสุข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สมาชิกสภาฯ เขต 1</w:t>
      </w:r>
    </w:p>
    <w:p w:rsidR="00D70E5E" w:rsidRDefault="00D70E5E" w:rsidP="00D70E5E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5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นายอากาว  วณิชยามงคล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สมาชิกสภาฯ เขต 1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/>
          <w:sz w:val="32"/>
          <w:szCs w:val="32"/>
        </w:rPr>
        <w:t xml:space="preserve">   </w:t>
      </w:r>
      <w:r>
        <w:rPr>
          <w:rFonts w:cs="AngsanaUPC" w:hint="cs"/>
          <w:sz w:val="32"/>
          <w:szCs w:val="32"/>
          <w:cs/>
        </w:rPr>
        <w:t>6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นายภาณุ  แววมณี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สมาชิกสภาฯ เขต 1</w:t>
      </w:r>
    </w:p>
    <w:p w:rsidR="00D70E5E" w:rsidRDefault="00D70E5E" w:rsidP="00D70E5E">
      <w:pPr>
        <w:tabs>
          <w:tab w:val="left" w:pos="1620"/>
        </w:tabs>
        <w:ind w:left="720" w:right="-766" w:firstLine="720"/>
        <w:jc w:val="both"/>
        <w:rPr>
          <w:rFonts w:cs="AngsanaUPC"/>
          <w:sz w:val="32"/>
          <w:szCs w:val="32"/>
          <w:cs/>
        </w:rPr>
      </w:pPr>
      <w:r>
        <w:rPr>
          <w:rFonts w:cs="AngsanaUPC"/>
          <w:sz w:val="32"/>
          <w:szCs w:val="32"/>
        </w:rPr>
        <w:t xml:space="preserve">   </w:t>
      </w:r>
      <w:r>
        <w:rPr>
          <w:rFonts w:cs="AngsanaUPC" w:hint="cs"/>
          <w:sz w:val="32"/>
          <w:szCs w:val="32"/>
          <w:cs/>
        </w:rPr>
        <w:t>7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ร.ต.ต. นิตย์  ไชยมั่น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สมาชิกสภาฯ เขต 2   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</w:p>
    <w:p w:rsidR="00D70E5E" w:rsidRDefault="00D70E5E" w:rsidP="00D70E5E">
      <w:pPr>
        <w:tabs>
          <w:tab w:val="left" w:pos="1620"/>
        </w:tabs>
        <w:ind w:left="72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8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นายอนุชา  ทิมกลับ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สมาชิกสภาฯ เขต 2</w:t>
      </w:r>
    </w:p>
    <w:p w:rsidR="00D70E5E" w:rsidRDefault="00D70E5E" w:rsidP="00D70E5E">
      <w:pPr>
        <w:tabs>
          <w:tab w:val="left" w:pos="1620"/>
        </w:tabs>
        <w:ind w:left="72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9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นางสาวกัญญาภัค  เรืองฤทธิ์</w:t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สมาชิกสภาฯ เขต 2</w:t>
      </w:r>
    </w:p>
    <w:p w:rsidR="00D70E5E" w:rsidRDefault="00D70E5E" w:rsidP="00D70E5E">
      <w:pPr>
        <w:tabs>
          <w:tab w:val="left" w:pos="1620"/>
        </w:tabs>
        <w:ind w:left="72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นายสมศักดิ์  ธนูอินทร์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สมาชิกสภาฯ เขต 2</w:t>
      </w:r>
    </w:p>
    <w:p w:rsidR="00D70E5E" w:rsidRDefault="00D70E5E" w:rsidP="00D70E5E">
      <w:pPr>
        <w:tabs>
          <w:tab w:val="left" w:pos="1620"/>
        </w:tabs>
        <w:ind w:left="72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11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นายปิตุพงศ์  ด้วงเกื้อ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สมาชิกสภาฯ เขต 2</w:t>
      </w:r>
    </w:p>
    <w:p w:rsidR="00D70E5E" w:rsidRDefault="00D70E5E" w:rsidP="00D70E5E">
      <w:pPr>
        <w:tabs>
          <w:tab w:val="left" w:pos="1620"/>
        </w:tabs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12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นายสมศักดิ์  โภคารัตนกุล</w:t>
      </w:r>
      <w:r>
        <w:rPr>
          <w:rFonts w:cs="AngsanaUPC" w:hint="cs"/>
          <w:sz w:val="32"/>
          <w:szCs w:val="32"/>
          <w:cs/>
        </w:rPr>
        <w:tab/>
        <w:t>เลขานุการสภา</w:t>
      </w:r>
    </w:p>
    <w:p w:rsidR="00D70E5E" w:rsidRDefault="00D70E5E" w:rsidP="00D70E5E">
      <w:pPr>
        <w:jc w:val="both"/>
        <w:rPr>
          <w:rFonts w:cs="AngsanaUPC"/>
          <w:b/>
          <w:bCs/>
          <w:sz w:val="32"/>
          <w:szCs w:val="32"/>
          <w:u w:val="single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ลำดับที่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ชื่อ  -  สกุล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ตำแหน่ง</w:t>
      </w:r>
    </w:p>
    <w:p w:rsidR="00D70E5E" w:rsidRDefault="00D70E5E" w:rsidP="00D70E5E">
      <w:pPr>
        <w:tabs>
          <w:tab w:val="left" w:pos="1620"/>
        </w:tabs>
        <w:ind w:left="720" w:right="-766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นางสุธาวาส  นะนุ้ย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สมาชิกสภาฯ เขต 1</w:t>
      </w:r>
    </w:p>
    <w:p w:rsidR="00D70E5E" w:rsidRDefault="00D70E5E" w:rsidP="00D70E5E">
      <w:pPr>
        <w:jc w:val="both"/>
        <w:rPr>
          <w:rFonts w:cs="AngsanaUPC"/>
          <w:b/>
          <w:bCs/>
          <w:sz w:val="32"/>
          <w:szCs w:val="32"/>
          <w:u w:val="single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ลำดับที่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ชื่อ  -  สกุล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u w:val="single"/>
          <w:cs/>
        </w:rPr>
        <w:t>ตำแหน่ง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1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นางสาวสุวรรณี  ตั้งสิริวรกุล</w:t>
      </w:r>
      <w:r>
        <w:rPr>
          <w:rFonts w:cs="AngsanaUPC" w:hint="cs"/>
          <w:sz w:val="32"/>
          <w:szCs w:val="32"/>
          <w:cs/>
        </w:rPr>
        <w:tab/>
        <w:t>นายกเทศมนตรี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2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นายอำนวย  ปราชญาวงศ์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รองนายกเทศมนตรี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  </w:t>
      </w:r>
      <w:r>
        <w:rPr>
          <w:rFonts w:cs="AngsanaUPC" w:hint="cs"/>
          <w:sz w:val="32"/>
          <w:szCs w:val="32"/>
          <w:cs/>
        </w:rPr>
        <w:tab/>
        <w:t xml:space="preserve">    3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นายสมศักดิ์  ชูหนูนิมิตร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รองนายกเทศมนตรี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4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นายนิกร  แพทยา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รก.หัวหน้ากองสาธารณสุข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2/เปิดประชุม</w:t>
      </w:r>
    </w:p>
    <w:p w:rsidR="00D70E5E" w:rsidRDefault="00D70E5E" w:rsidP="00D70E5E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b/>
          <w:bCs/>
          <w:sz w:val="32"/>
          <w:szCs w:val="32"/>
          <w:cs/>
        </w:rPr>
        <w:t>เปิดประชุมเวลา  13.30  น.</w:t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>ประธานสภา</w:t>
      </w:r>
      <w:r>
        <w:rPr>
          <w:rFonts w:cs="AngsanaUPC" w:hint="cs"/>
          <w:sz w:val="32"/>
          <w:szCs w:val="32"/>
          <w:cs/>
        </w:rPr>
        <w:tab/>
        <w:t xml:space="preserve">เรียนนายกเทศมนตรี     รองนายกเทศมนตรี   สมาชิกสภา  ปลัดเทศบาล  หัวหน้ากองสาธารณสุข  และผู้เข้าร่วมประชุมทุกท่าน  บัดนี้สมาชิกมาครบองค์ประชุมแล้ว  ผมขอเปิดการประชุมสภาเทศบาล  สมัยสามัญ  สมัยที่  4  ครั้งที่  1/2554  </w:t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เรื่องที่ประธานแจ้งที่ประชุมทราบ</w:t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ประธานสภา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วันนี้ไม่มีเรื่องใดที่จะแจ้งให้ที่ประชุมทราบ  จึงขอผ่านไปวาระ</w:t>
      </w:r>
    </w:p>
    <w:p w:rsidR="00D70E5E" w:rsidRDefault="00D70E5E" w:rsidP="00D70E5E">
      <w:pPr>
        <w:ind w:left="2160"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ต่อไป</w:t>
      </w:r>
      <w:r>
        <w:rPr>
          <w:rFonts w:cs="AngsanaUPC"/>
          <w:sz w:val="32"/>
          <w:szCs w:val="32"/>
        </w:rPr>
        <w:tab/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เรื่องรับรองรายงานการประชุมสภาเทศบาล สมัยสามัญ  สมัยที่  3  ครั้งที่  2/2554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ประธานสภาฯ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ขอให้สมาชิกทุกท่านได้พิจารณาตรวจสอบรายงานการประชุมครั้งที่แล้ว</w:t>
      </w:r>
    </w:p>
    <w:p w:rsidR="00D70E5E" w:rsidRDefault="00D70E5E" w:rsidP="00D70E5E">
      <w:pPr>
        <w:ind w:left="288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ว่าถูกต้อง  หรือมีสิ่งใดต้องแก้ไขหรือเปลี่ยนแปลงเพิ่มเติมหรือไม่  ถ้าไม่มีผมขอมติที่ประชุม  </w:t>
      </w:r>
    </w:p>
    <w:p w:rsidR="00D70E5E" w:rsidRDefault="00D70E5E" w:rsidP="00D70E5E">
      <w:pPr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มติที่ประชุม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มีมติรับรองรายงานการประชุม  10 ต่อ  0</w:t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เรื่องเพื่อพิจารณา</w:t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3.1  อนุมัติจ่ายขาดเงินสะสมเพื่อซื้อรถเก็บขยะ</w:t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ประธานสภาฯ</w:t>
      </w:r>
      <w:r>
        <w:rPr>
          <w:rFonts w:cs="AngsanaUPC" w:hint="cs"/>
          <w:sz w:val="32"/>
          <w:szCs w:val="32"/>
          <w:cs/>
        </w:rPr>
        <w:tab/>
        <w:t>ขอเชิญนายกเทศมนตรี  หรือหัวหน้ากองสาธารณสุข  ชี้แจง</w:t>
      </w:r>
      <w:r>
        <w:rPr>
          <w:rFonts w:cs="AngsanaUPC"/>
          <w:sz w:val="32"/>
          <w:szCs w:val="32"/>
        </w:rPr>
        <w:t xml:space="preserve">  </w:t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หัวหน้ากองสาธารณสุข</w:t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 xml:space="preserve">เรียนประธานสภา  ผู้บริหาร  สมาชิกสภา  ผู้เข้าร่วมประชุมทุกท่าน   โครงการจัดซื้อรถเก็บขยะ  ที่ได้ขออนุมัติจ่ายขาดเงินสะสมไปแล้ว  เมื่อคราวการประชุมสภา  สมัยสามัญ  สมัยที่  2  ครั้งที่  1/2554  เมื่อวันที่  25  พฤษภาคม  2554  รายละเอียด  เป็นรถบรรทุก   ขนาด  6  ตัน 6  ล้อ  แบบอัดท้าย  ตู้บรรทุกมูลฝอย  มีขนาดความจุของตู้ไม่น้อยกว่า  10  ลูกบาศก์เมตร  ราคาที่จัดซื้อ  2,300,000  บาท  เป็นไปตามราคามาตรฐานครุภัณฑ์  แต่เนื่องจากเมื่อศุกร์ที่  26  สิงหาคม  2554  เวลาประมาณ  06.30  น.  รถยนต์เก็บขยะ  หมายเลขทะเบียน  80-4025  ยล  ได้เกิดระเบิดขึ้นภายในรถเก็บขยะ  เป็นเหตุให้พนักงานเก็บขยะ  บาดเจ็บสาหัส  จำนวน  2  ราย  คือ  นายสมศักดิ์    แซ่อึ่ง    ต้องตัดขาเหนือหัวเข่า  1  ข้าง   และนายสุรัตน์  </w:t>
      </w:r>
    </w:p>
    <w:p w:rsidR="00D70E5E" w:rsidRDefault="00D70E5E" w:rsidP="00D70E5E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ฟ้าอรุณ  บาดเจ็บที่แขนด้านซ้าย  และที่ไม่สาหัส  จำนวน  3  ราย  เพื่อเป็นการป้องกันเหตุ  ที่อาจจะเกิดขึ้นอีก  จึงได้มีการเก็บถังขยะทั้งหมด  </w:t>
      </w:r>
    </w:p>
    <w:p w:rsidR="00D70E5E" w:rsidRDefault="00D70E5E" w:rsidP="00D70E5E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ซึ่งเป็นถังขนาดค่อนข้างใหญ่  มาไว้ที่เทศบาล  โดยจะมีการจัดหาถังขยะขนาดเล็กไว้ทดแทน  เพื่อให้ประชาชนที่จะทิ้งขยะ   ช่วยดูแลถังขยะ</w:t>
      </w:r>
    </w:p>
    <w:p w:rsidR="00D70E5E" w:rsidRDefault="00D70E5E" w:rsidP="00D70E5E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3/โดยเก็บถังขยะ</w:t>
      </w:r>
    </w:p>
    <w:p w:rsidR="00D70E5E" w:rsidRDefault="00D70E5E" w:rsidP="00D70E5E">
      <w:pPr>
        <w:ind w:left="2880"/>
        <w:jc w:val="both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lastRenderedPageBreak/>
        <w:t xml:space="preserve">โดยเก็บถังขยะไว้ในบ้าน  เมื่อรถเก็บขยะผ่านมา  ก็ให้มาทิ้งที่รถเก็บขยะ  ซึ่งเป็นที่ทราบกันโดยทั่วไปแล้ว  </w:t>
      </w:r>
    </w:p>
    <w:p w:rsidR="00D70E5E" w:rsidRDefault="00D70E5E" w:rsidP="00D70E5E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 xml:space="preserve">การเก็บขยะค่อนข้างจะยากมากขึ้น  เนื่องจากรถเก็บขยะต้องเข้าออกทุกซอย  จึงขออนุมัติจ่ายขาดเงินสะสมเพื่อจัดซื้อรถเก็บขยะขนาดเล็กลงกว่าเดิม  รายละเอียด  ดังนี้ </w:t>
      </w:r>
    </w:p>
    <w:p w:rsidR="00D70E5E" w:rsidRDefault="00D70E5E" w:rsidP="00D70E5E">
      <w:pPr>
        <w:jc w:val="center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>รถยนต์บรรทุกขยะแบบอัดท้าย</w:t>
      </w:r>
    </w:p>
    <w:p w:rsidR="00D70E5E" w:rsidRDefault="00D70E5E" w:rsidP="00D70E5E">
      <w:pPr>
        <w:ind w:left="288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>ลักษณะทั่วไป</w:t>
      </w:r>
    </w:p>
    <w:p w:rsidR="00D70E5E" w:rsidRDefault="00D70E5E" w:rsidP="00D70E5E">
      <w:pPr>
        <w:pStyle w:val="a3"/>
        <w:numPr>
          <w:ilvl w:val="0"/>
          <w:numId w:val="1"/>
        </w:numPr>
        <w:jc w:val="thaiDistribute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รถยนต์บรรทุกขยะ (แบบอัดท้าย) ขนาด  6  ล้อ  6  ตัน  </w:t>
      </w:r>
    </w:p>
    <w:p w:rsidR="00D70E5E" w:rsidRDefault="00D70E5E" w:rsidP="00D70E5E">
      <w:pPr>
        <w:numPr>
          <w:ilvl w:val="0"/>
          <w:numId w:val="1"/>
        </w:numPr>
        <w:jc w:val="thaiDistribute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ตู้บรรทุกขยะมูลฝอย  มีขนาดความจุของตู้ไม่น้อยกว่า  6  ลูกบาศก์เมตร </w:t>
      </w:r>
    </w:p>
    <w:p w:rsidR="00D70E5E" w:rsidRDefault="00D70E5E" w:rsidP="00D70E5E">
      <w:pPr>
        <w:numPr>
          <w:ilvl w:val="0"/>
          <w:numId w:val="1"/>
        </w:numPr>
        <w:jc w:val="thaiDistribute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เครื่องยนต์ดีเซล มีกำลังแรงม้าไม่น้อยกว่า  130  แรงม้า  </w:t>
      </w:r>
    </w:p>
    <w:p w:rsidR="00D70E5E" w:rsidRDefault="00D70E5E" w:rsidP="00D70E5E">
      <w:pPr>
        <w:numPr>
          <w:ilvl w:val="0"/>
          <w:numId w:val="1"/>
        </w:numPr>
        <w:jc w:val="thaiDistribute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ชุดอัดท้ายทำงานด้วยระบบไฮดรอลิค  </w:t>
      </w:r>
    </w:p>
    <w:p w:rsidR="00D70E5E" w:rsidRDefault="00D70E5E" w:rsidP="00D70E5E">
      <w:pPr>
        <w:numPr>
          <w:ilvl w:val="0"/>
          <w:numId w:val="1"/>
        </w:numPr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>มีโคมไฟสัญญาณวับวาบสีเหลือง   1   ดวง</w:t>
      </w:r>
      <w:r>
        <w:rPr>
          <w:rFonts w:ascii="TH SarabunPSK" w:hAnsi="TH SarabunPSK" w:cs="AngsanaUPC"/>
          <w:sz w:val="32"/>
          <w:szCs w:val="32"/>
        </w:rPr>
        <w:tab/>
      </w:r>
    </w:p>
    <w:p w:rsidR="00D70E5E" w:rsidRDefault="00D70E5E" w:rsidP="00D70E5E">
      <w:pPr>
        <w:numPr>
          <w:ilvl w:val="0"/>
          <w:numId w:val="1"/>
        </w:numPr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>ได้รับการรับรองตามมาตรฐาน  มอก. 9001-2552 (</w:t>
      </w:r>
      <w:r>
        <w:rPr>
          <w:rFonts w:ascii="TH SarabunPSK" w:hAnsi="TH SarabunPSK" w:cs="AngsanaUPC"/>
          <w:sz w:val="32"/>
          <w:szCs w:val="32"/>
        </w:rPr>
        <w:t xml:space="preserve">ISO  </w:t>
      </w:r>
      <w:r>
        <w:rPr>
          <w:rFonts w:ascii="TH SarabunPSK" w:hAnsi="TH SarabunPSK" w:cs="AngsanaUPC" w:hint="cs"/>
          <w:sz w:val="32"/>
          <w:szCs w:val="32"/>
          <w:cs/>
        </w:rPr>
        <w:t xml:space="preserve">9001 </w:t>
      </w:r>
      <w:r>
        <w:rPr>
          <w:rFonts w:ascii="TH SarabunPSK" w:hAnsi="TH SarabunPSK" w:cs="AngsanaUPC"/>
          <w:sz w:val="32"/>
          <w:szCs w:val="32"/>
        </w:rPr>
        <w:t xml:space="preserve">: </w:t>
      </w:r>
      <w:r>
        <w:rPr>
          <w:rFonts w:ascii="TH SarabunPSK" w:hAnsi="TH SarabunPSK" w:cs="AngsanaUPC" w:hint="cs"/>
          <w:sz w:val="32"/>
          <w:szCs w:val="32"/>
          <w:cs/>
        </w:rPr>
        <w:t>2008)</w:t>
      </w:r>
      <w:r>
        <w:rPr>
          <w:rFonts w:ascii="TH SarabunPSK" w:hAnsi="TH SarabunPSK" w:cs="AngsanaUPC"/>
          <w:sz w:val="32"/>
          <w:szCs w:val="32"/>
          <w:cs/>
        </w:rPr>
        <w:t xml:space="preserve"> </w:t>
      </w:r>
    </w:p>
    <w:p w:rsidR="00D70E5E" w:rsidRDefault="00D70E5E" w:rsidP="00D70E5E">
      <w:pPr>
        <w:ind w:left="2880" w:firstLine="36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ราคา 2,000,000 บาท  </w:t>
      </w:r>
    </w:p>
    <w:p w:rsidR="00D70E5E" w:rsidRDefault="00D70E5E" w:rsidP="00D70E5E">
      <w:pPr>
        <w:jc w:val="thaiDistribute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ประธานสภา</w:t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ab/>
        <w:t>ขอให้ทุกท่านได้พิจารณา  ขอเชิญเลขานุการสภา  ชี้แจงข้อระเบียบในการ</w:t>
      </w:r>
    </w:p>
    <w:p w:rsidR="00D70E5E" w:rsidRDefault="00D70E5E" w:rsidP="00D70E5E">
      <w:pPr>
        <w:ind w:left="2160" w:firstLine="720"/>
        <w:jc w:val="thaiDistribute"/>
        <w:rPr>
          <w:rFonts w:ascii="TH SarabunPSK" w:hAnsi="TH SarabunPSK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จ่ายขาดเงินสะสม</w:t>
      </w:r>
    </w:p>
    <w:p w:rsidR="00D70E5E" w:rsidRDefault="00D70E5E" w:rsidP="00D70E5E">
      <w:pPr>
        <w:ind w:left="2880" w:hanging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เลขานุการสภา</w:t>
      </w:r>
      <w:r>
        <w:rPr>
          <w:rFonts w:ascii="Angsana New" w:hAnsi="Angsana New" w:cs="AngsanaUPC" w:hint="cs"/>
          <w:sz w:val="32"/>
          <w:szCs w:val="32"/>
          <w:cs/>
        </w:rPr>
        <w:tab/>
        <w:t>ระเบียบในการจ่ายขาดเงินสะสม</w:t>
      </w:r>
      <w:r>
        <w:rPr>
          <w:rFonts w:ascii="Angsana New" w:hAnsi="Angsana New" w:cs="AngsanaUPC"/>
          <w:sz w:val="32"/>
          <w:szCs w:val="32"/>
        </w:rPr>
        <w:t xml:space="preserve">  </w:t>
      </w:r>
      <w:r>
        <w:rPr>
          <w:rFonts w:ascii="Angsana New" w:hAnsi="Angsana New" w:cs="AngsanaUPC" w:hint="cs"/>
          <w:sz w:val="32"/>
          <w:szCs w:val="32"/>
          <w:cs/>
        </w:rPr>
        <w:t>มีดังนี้</w:t>
      </w:r>
    </w:p>
    <w:p w:rsidR="00D70E5E" w:rsidRDefault="00D70E5E" w:rsidP="00D70E5E">
      <w:pPr>
        <w:ind w:left="2880" w:hanging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ระเบียบกระทรวงมหาดไทยว่าด้วย  การรับเงิน  การเบิกจ่ายเงิน   การฝากเงิน  การเก็บรักษาเงิน  และการตรวจเงินขององค์กรปกครองส่วนท้องถิ่น  พ.ศ.  2547  แก้ไขเพิ่มเติม  (ฉบับที่  2)  พ.ศ.  2548  ข้อ  89  องค์กรปกครองส่วนท้องถิ่นอาจใช้จ่ายเงินสะสมได้  โดยได้รับอนุมัติจากสภาท้องถิ่นภายใต้เงื่อนไข  ดังต่อไปนี้</w:t>
      </w:r>
    </w:p>
    <w:p w:rsidR="00D70E5E" w:rsidRDefault="00D70E5E" w:rsidP="00D70E5E">
      <w:pPr>
        <w:numPr>
          <w:ilvl w:val="0"/>
          <w:numId w:val="2"/>
        </w:numPr>
        <w:tabs>
          <w:tab w:val="num" w:pos="2880"/>
        </w:tabs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ให้กระทำได้เฉพาะกิจการที่อยู่ในอำนาจหน้าที่ขององค์กรปกครอง</w:t>
      </w:r>
    </w:p>
    <w:p w:rsidR="00D70E5E" w:rsidRDefault="00D70E5E" w:rsidP="00D70E5E">
      <w:pPr>
        <w:ind w:left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ส่วนท้องถิ่น  ซึ่งเกี่ยวกับด้านการบริการชุมชนและสังคม  หรือกิจการที่เป็นการเพิ่มพูนรายได้ขององค์กรปกครองส่วนท้องถิ่น  หรือกิจการที่</w:t>
      </w:r>
    </w:p>
    <w:p w:rsidR="00D70E5E" w:rsidRDefault="00D70E5E" w:rsidP="00D70E5E">
      <w:pPr>
        <w:ind w:left="2880"/>
        <w:jc w:val="both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จัดทำเพื่อบำบัดความเดือดร้อนของประชาชน ทั้งนี้ต้องเป็นไปตามแผน                                                                                 พัฒนาขององค์กรปกครองส่วนท้องถิ่น  หรือตามที่กฎหมายกำหนด</w:t>
      </w:r>
    </w:p>
    <w:p w:rsidR="00D70E5E" w:rsidRDefault="00D70E5E" w:rsidP="00D70E5E">
      <w:pPr>
        <w:numPr>
          <w:ilvl w:val="0"/>
          <w:numId w:val="2"/>
        </w:numPr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</w:t>
      </w:r>
    </w:p>
    <w:p w:rsidR="00D70E5E" w:rsidRDefault="00D70E5E" w:rsidP="00D70E5E">
      <w:pPr>
        <w:ind w:left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ท้องถิ่นแต่ละประเภทตามระเบียบแล้ว</w:t>
      </w:r>
    </w:p>
    <w:p w:rsidR="00D70E5E" w:rsidRDefault="00D70E5E" w:rsidP="00D70E5E">
      <w:pPr>
        <w:ind w:left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</w:r>
      <w:r>
        <w:rPr>
          <w:rFonts w:ascii="Angsana New" w:hAnsi="Angsana New" w:cs="AngsanaUPC"/>
          <w:sz w:val="32"/>
          <w:szCs w:val="32"/>
        </w:rPr>
        <w:tab/>
        <w:t>4/</w:t>
      </w:r>
      <w:r>
        <w:rPr>
          <w:rFonts w:ascii="Angsana New" w:hAnsi="Angsana New" w:cs="AngsanaUPC" w:hint="cs"/>
          <w:sz w:val="32"/>
          <w:szCs w:val="32"/>
          <w:cs/>
        </w:rPr>
        <w:t>(3)  เมื่อได้รับ</w:t>
      </w:r>
    </w:p>
    <w:p w:rsidR="00D70E5E" w:rsidRDefault="00D70E5E" w:rsidP="00D70E5E">
      <w:pPr>
        <w:jc w:val="both"/>
        <w:rPr>
          <w:rFonts w:ascii="Angsana New" w:hAnsi="Angsana New" w:cs="AngsanaUPC"/>
          <w:sz w:val="32"/>
          <w:szCs w:val="32"/>
          <w:cs/>
        </w:rPr>
      </w:pPr>
    </w:p>
    <w:p w:rsidR="00D70E5E" w:rsidRDefault="00D70E5E" w:rsidP="00D70E5E">
      <w:pPr>
        <w:numPr>
          <w:ilvl w:val="0"/>
          <w:numId w:val="2"/>
        </w:numPr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เมื่อได้รับอนุมัติใช้จ่ายเงินสะสมแล้ว  องค์กรปกครองส่วนท้องถิ่น</w:t>
      </w:r>
    </w:p>
    <w:p w:rsidR="00D70E5E" w:rsidRDefault="00D70E5E" w:rsidP="00D70E5E">
      <w:pPr>
        <w:ind w:left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  ให้การใช้จ่ายเงินสะสมนั้นเป็นอันพับไป</w:t>
      </w:r>
    </w:p>
    <w:p w:rsidR="00D70E5E" w:rsidRDefault="00D70E5E" w:rsidP="00D70E5E">
      <w:pPr>
        <w:ind w:left="324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   ทั้งนี้ให้องค์กรปกครองส่วนท้องถิ่นมียอดเงินสะสมคงเหลือ</w:t>
      </w:r>
    </w:p>
    <w:p w:rsidR="00D70E5E" w:rsidRDefault="00D70E5E" w:rsidP="00D70E5E">
      <w:pPr>
        <w:ind w:left="2160" w:firstLine="72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เพียงพอที่จะจ่ายค่าใช้จ่ายประจำ   และกรณีฉุกเฉินที่มีสาธารณภัยเกิดขึ้น  </w:t>
      </w:r>
    </w:p>
    <w:p w:rsidR="00D70E5E" w:rsidRDefault="00D70E5E" w:rsidP="00D70E5E">
      <w:pPr>
        <w:ind w:left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โดยการใช้จ่ายเงินสะสมให้คำนึงถึงฐานะการคลัง  และเสถียรภาพในระยะยาว</w:t>
      </w:r>
    </w:p>
    <w:p w:rsidR="00D70E5E" w:rsidRDefault="00D70E5E" w:rsidP="00D70E5E">
      <w:pPr>
        <w:ind w:left="3240"/>
        <w:jc w:val="both"/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sz w:val="32"/>
          <w:szCs w:val="32"/>
          <w:cs/>
        </w:rPr>
        <w:t>ในส่วนของเงินสมทบกองทุนส่งเสริมกิจการขององค์กรปกครอง</w:t>
      </w:r>
    </w:p>
    <w:p w:rsidR="00D70E5E" w:rsidRDefault="00D70E5E" w:rsidP="00D70E5E">
      <w:pPr>
        <w:ind w:left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ส่วนท้องถิ่น เงิน กบท.  ได้ส่งแล้ว </w:t>
      </w:r>
    </w:p>
    <w:p w:rsidR="00D70E5E" w:rsidRDefault="00D70E5E" w:rsidP="00D70E5E">
      <w:pPr>
        <w:ind w:left="2880" w:hanging="2880"/>
        <w:jc w:val="both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>ประธานสภาฯ</w:t>
      </w:r>
      <w:r>
        <w:rPr>
          <w:rFonts w:ascii="Angsana New" w:hAnsi="Angsana New"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 xml:space="preserve">ไม่ทราบว่าสมาชิกท่านใดมีความเห็นเป็นอย่างอื่นหรือไม่  ถ้าไม่มีความเห็นเป็นอย่างอื่น  ผมขอให้สมาชิกลงมติ  ถ้าท่านใดอนุมัติให้จ่ายขาดเงินสะสมตามจำนวนดังกล่าวขอได้โปรดยกมือขึ้น  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มติที่ประชุม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อนุมัติด้วยคะแนน  10  ต่อ  0</w:t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ประธานสภาฯ</w:t>
      </w:r>
      <w:r>
        <w:rPr>
          <w:rFonts w:cs="AngsanaUPC" w:hint="cs"/>
          <w:sz w:val="32"/>
          <w:szCs w:val="32"/>
          <w:cs/>
        </w:rPr>
        <w:tab/>
        <w:t xml:space="preserve">เมื่อที่ประชุมมีมติให้จ่ายขาดเงินสะสมแล้ว  จะได้ดำเนินการต่อไป    </w:t>
      </w:r>
    </w:p>
    <w:p w:rsidR="00D70E5E" w:rsidRDefault="00D70E5E" w:rsidP="00D70E5E">
      <w:pPr>
        <w:ind w:left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ในส่วนของคณะกรรมการตรวจรายงานการประชุม  ถ้าไม่มีผู้ใดคัดค้าน  ก็ขอใช้ชุดเดิม 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เรื่องอื่นๆ</w:t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ประธานสภา</w:t>
      </w: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ไม่ทราบว่าท่านใดมีเรื่องอื่นเพิ่มเติมหรือไม่  ถ้าไม่มีผมขอปิดประชุม</w:t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ปิดประชุมเวลา  15.05  น.</w:t>
      </w:r>
    </w:p>
    <w:p w:rsidR="00D70E5E" w:rsidRDefault="00D70E5E" w:rsidP="00D70E5E">
      <w:pPr>
        <w:ind w:left="2880" w:hanging="2880"/>
        <w:jc w:val="both"/>
        <w:rPr>
          <w:rFonts w:cs="AngsanaUPC"/>
          <w:sz w:val="32"/>
          <w:szCs w:val="32"/>
        </w:rPr>
      </w:pP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      ลงชื่อ..................................................ผู้บันทึกรายงานการประชุม</w:t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                 (นายสมศักดิ์   โภคารัตนกุล)</w:t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               เลขานุการสภาเทศบาลตำบลคอกช้าง</w:t>
      </w:r>
      <w:r>
        <w:rPr>
          <w:rFonts w:cs="AngsanaUPC" w:hint="cs"/>
          <w:sz w:val="32"/>
          <w:szCs w:val="32"/>
          <w:cs/>
        </w:rPr>
        <w:tab/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ลงชื่อ..................................................ผู้ตรวจรายงานการประชุม</w:t>
      </w:r>
    </w:p>
    <w:p w:rsidR="00D70E5E" w:rsidRDefault="00D70E5E" w:rsidP="00D70E5E">
      <w:pPr>
        <w:ind w:left="2160" w:hanging="216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         (นายผอน   รัตนอรุณ)</w:t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ประธานสภาเทศบาลตำบลคอกช้าง</w:t>
      </w:r>
      <w:r>
        <w:rPr>
          <w:rFonts w:cs="AngsanaUPC" w:hint="cs"/>
          <w:sz w:val="32"/>
          <w:szCs w:val="32"/>
          <w:cs/>
        </w:rPr>
        <w:tab/>
      </w: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 xml:space="preserve">  </w:t>
      </w:r>
      <w:r>
        <w:rPr>
          <w:rFonts w:cs="AngsanaUPC" w:hint="cs"/>
          <w:sz w:val="32"/>
          <w:szCs w:val="32"/>
          <w:cs/>
        </w:rPr>
        <w:tab/>
        <w:t xml:space="preserve"> คณะกรรมการตรวจรายงานการประชุม</w:t>
      </w:r>
    </w:p>
    <w:p w:rsidR="00D70E5E" w:rsidRDefault="00D70E5E" w:rsidP="00D70E5E">
      <w:pPr>
        <w:jc w:val="both"/>
        <w:rPr>
          <w:rFonts w:cs="AngsanaUPC"/>
          <w:sz w:val="16"/>
          <w:szCs w:val="16"/>
        </w:rPr>
      </w:pPr>
    </w:p>
    <w:p w:rsidR="00D70E5E" w:rsidRDefault="00D70E5E" w:rsidP="00D70E5E">
      <w:pPr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ลงชื่อ.........................................       ลงชื่อ..........................................     ลงชื่อ............................................</w:t>
      </w:r>
    </w:p>
    <w:p w:rsidR="00D70E5E" w:rsidRDefault="00D70E5E" w:rsidP="00D70E5E">
      <w:pPr>
        <w:ind w:firstLine="720"/>
        <w:jc w:val="both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lastRenderedPageBreak/>
        <w:t>(นายภาณุ  แววมณี)                        (นายปิตุพงศ์   ด้วงเกื้อ)              (นางสาวกัญญาภัค  เรืองฤทธิ์)</w:t>
      </w:r>
    </w:p>
    <w:p w:rsidR="00045E44" w:rsidRPr="00D70E5E" w:rsidRDefault="00045E44">
      <w:pPr>
        <w:rPr>
          <w:rFonts w:cs="AngsanaUPC"/>
          <w:sz w:val="32"/>
          <w:szCs w:val="32"/>
          <w:cs/>
        </w:rPr>
      </w:pPr>
    </w:p>
    <w:sectPr w:rsidR="00045E44" w:rsidRPr="00D70E5E" w:rsidSect="00D70E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7FD"/>
    <w:multiLevelType w:val="hybridMultilevel"/>
    <w:tmpl w:val="5106CB04"/>
    <w:lvl w:ilvl="0" w:tplc="2B0CD64A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31C4"/>
    <w:multiLevelType w:val="hybridMultilevel"/>
    <w:tmpl w:val="1A42C884"/>
    <w:lvl w:ilvl="0" w:tplc="28C8DCE8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ascii="TH SarabunPSK" w:eastAsia="SimSun" w:hAnsi="TH SarabunPSK" w:cs="AngsanaUP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70E5E"/>
    <w:rsid w:val="00045E44"/>
    <w:rsid w:val="004964F2"/>
    <w:rsid w:val="00AA7036"/>
    <w:rsid w:val="00CA20C2"/>
    <w:rsid w:val="00D7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E"/>
    <w:pPr>
      <w:spacing w:line="240" w:lineRule="auto"/>
      <w:ind w:firstLine="0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5388</Characters>
  <Application>Microsoft Office Word</Application>
  <DocSecurity>0</DocSecurity>
  <Lines>44</Lines>
  <Paragraphs>12</Paragraphs>
  <ScaleCrop>false</ScaleCrop>
  <Company>VarietyPC.net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iHere-PC</cp:lastModifiedBy>
  <cp:revision>2</cp:revision>
  <dcterms:created xsi:type="dcterms:W3CDTF">2011-11-01T03:15:00Z</dcterms:created>
  <dcterms:modified xsi:type="dcterms:W3CDTF">2011-11-01T03:15:00Z</dcterms:modified>
</cp:coreProperties>
</file>